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A53" w:rsidRPr="00627EEA" w:rsidRDefault="009C6A53" w:rsidP="009C6A53">
      <w:pPr>
        <w:spacing w:before="100" w:beforeAutospacing="1" w:after="45"/>
        <w:jc w:val="center"/>
        <w:outlineLvl w:val="1"/>
        <w:rPr>
          <w:rFonts w:ascii="Arial" w:hAnsi="Arial" w:cs="Arial"/>
          <w:b/>
          <w:bCs/>
          <w:kern w:val="36"/>
          <w:sz w:val="28"/>
          <w:szCs w:val="28"/>
        </w:rPr>
      </w:pPr>
      <w:proofErr w:type="spellStart"/>
      <w:r w:rsidRPr="00627EEA">
        <w:rPr>
          <w:rFonts w:ascii="Arial" w:hAnsi="Arial" w:cs="Arial"/>
          <w:b/>
          <w:bCs/>
          <w:kern w:val="36"/>
          <w:sz w:val="28"/>
          <w:szCs w:val="28"/>
        </w:rPr>
        <w:t>Минкомсвязи</w:t>
      </w:r>
      <w:proofErr w:type="spellEnd"/>
      <w:r w:rsidRPr="00627EEA">
        <w:rPr>
          <w:rFonts w:ascii="Arial" w:hAnsi="Arial" w:cs="Arial"/>
          <w:b/>
          <w:bCs/>
          <w:kern w:val="36"/>
          <w:sz w:val="28"/>
          <w:szCs w:val="28"/>
        </w:rPr>
        <w:t xml:space="preserve"> </w:t>
      </w:r>
      <w:r w:rsidRPr="00627EEA">
        <w:rPr>
          <w:rFonts w:ascii="Arial" w:hAnsi="Arial" w:cs="Arial"/>
          <w:b/>
          <w:bCs/>
          <w:kern w:val="36"/>
          <w:sz w:val="72"/>
          <w:szCs w:val="72"/>
        </w:rPr>
        <w:t xml:space="preserve"> </w:t>
      </w:r>
      <w:r w:rsidRPr="00627EEA">
        <w:rPr>
          <w:rFonts w:ascii="Arial" w:hAnsi="Arial" w:cs="Arial"/>
          <w:b/>
          <w:bCs/>
          <w:kern w:val="36"/>
          <w:sz w:val="28"/>
          <w:szCs w:val="28"/>
        </w:rPr>
        <w:t>требует</w:t>
      </w:r>
      <w:r w:rsidRPr="00627EEA">
        <w:rPr>
          <w:rFonts w:ascii="Arial" w:hAnsi="Arial" w:cs="Arial"/>
          <w:b/>
          <w:bCs/>
          <w:kern w:val="36"/>
          <w:sz w:val="28"/>
          <w:szCs w:val="28"/>
        </w:rPr>
        <w:t xml:space="preserve"> </w:t>
      </w:r>
      <w:r w:rsidRPr="00627EEA">
        <w:rPr>
          <w:rFonts w:ascii="Arial" w:hAnsi="Arial" w:cs="Arial"/>
          <w:b/>
          <w:bCs/>
          <w:kern w:val="36"/>
          <w:sz w:val="28"/>
          <w:szCs w:val="28"/>
        </w:rPr>
        <w:t xml:space="preserve"> регистрироваться</w:t>
      </w:r>
      <w:r w:rsidRPr="00627EEA">
        <w:rPr>
          <w:rFonts w:ascii="Arial" w:hAnsi="Arial" w:cs="Arial"/>
          <w:b/>
          <w:bCs/>
          <w:kern w:val="36"/>
          <w:sz w:val="28"/>
          <w:szCs w:val="28"/>
        </w:rPr>
        <w:t xml:space="preserve"> </w:t>
      </w:r>
      <w:r w:rsidRPr="00627EEA">
        <w:rPr>
          <w:rFonts w:ascii="Arial" w:hAnsi="Arial" w:cs="Arial"/>
          <w:b/>
          <w:bCs/>
          <w:kern w:val="36"/>
          <w:sz w:val="28"/>
          <w:szCs w:val="28"/>
        </w:rPr>
        <w:t xml:space="preserve"> в </w:t>
      </w:r>
      <w:r w:rsidRPr="00627EEA">
        <w:rPr>
          <w:rFonts w:ascii="Arial" w:hAnsi="Arial" w:cs="Arial"/>
          <w:b/>
          <w:bCs/>
          <w:kern w:val="36"/>
          <w:sz w:val="28"/>
          <w:szCs w:val="28"/>
        </w:rPr>
        <w:t xml:space="preserve">  </w:t>
      </w:r>
      <w:r w:rsidRPr="00627EEA">
        <w:rPr>
          <w:rFonts w:ascii="Arial" w:hAnsi="Arial" w:cs="Arial"/>
          <w:b/>
          <w:bCs/>
          <w:kern w:val="36"/>
          <w:sz w:val="28"/>
          <w:szCs w:val="28"/>
        </w:rPr>
        <w:t>ГИС</w:t>
      </w:r>
      <w:r w:rsidRPr="00627EEA">
        <w:rPr>
          <w:rFonts w:ascii="Arial" w:hAnsi="Arial" w:cs="Arial"/>
          <w:b/>
          <w:bCs/>
          <w:kern w:val="36"/>
          <w:sz w:val="28"/>
          <w:szCs w:val="28"/>
        </w:rPr>
        <w:t xml:space="preserve">  </w:t>
      </w:r>
      <w:r w:rsidRPr="00627EEA">
        <w:rPr>
          <w:rFonts w:ascii="Arial" w:hAnsi="Arial" w:cs="Arial"/>
          <w:b/>
          <w:bCs/>
          <w:kern w:val="36"/>
          <w:sz w:val="28"/>
          <w:szCs w:val="28"/>
        </w:rPr>
        <w:t xml:space="preserve"> ЖКХ</w:t>
      </w:r>
    </w:p>
    <w:p w:rsidR="009C6A53" w:rsidRDefault="009C6A53" w:rsidP="009C6A53">
      <w:pPr>
        <w:pStyle w:val="a4"/>
        <w:jc w:val="both"/>
      </w:pPr>
      <w:r>
        <w:rPr>
          <w:rStyle w:val="a7"/>
        </w:rPr>
        <w:t xml:space="preserve">Большой ажиотаж среди специалистов УО, ТСЖ, ЖСК вызвало недавно изданное </w:t>
      </w:r>
      <w:proofErr w:type="spellStart"/>
      <w:r>
        <w:rPr>
          <w:rStyle w:val="a7"/>
        </w:rPr>
        <w:t>Минкомсвязи</w:t>
      </w:r>
      <w:proofErr w:type="spellEnd"/>
      <w:r>
        <w:rPr>
          <w:rStyle w:val="a7"/>
        </w:rPr>
        <w:t xml:space="preserve"> РФ </w:t>
      </w:r>
      <w:hyperlink r:id="rId6" w:tgtFrame="_blank" w:history="1">
        <w:r>
          <w:rPr>
            <w:rStyle w:val="a3"/>
            <w:b/>
            <w:bCs/>
          </w:rPr>
          <w:t>письмо от 26.03.2015 N МЕ-П25-4860</w:t>
        </w:r>
      </w:hyperlink>
      <w:r>
        <w:rPr>
          <w:rStyle w:val="a7"/>
        </w:rPr>
        <w:t xml:space="preserve">. Письмо адресовано управляющим организациям, ТСЖ, ЖСК и ЖК и содержит требования о регистрации в системе </w:t>
      </w:r>
      <w:hyperlink r:id="rId7" w:tgtFrame="_blank" w:history="1">
        <w:r>
          <w:rPr>
            <w:rStyle w:val="a3"/>
            <w:b/>
            <w:bCs/>
          </w:rPr>
          <w:t>ГИС Ж</w:t>
        </w:r>
        <w:proofErr w:type="gramStart"/>
        <w:r>
          <w:rPr>
            <w:rStyle w:val="a3"/>
            <w:b/>
            <w:bCs/>
          </w:rPr>
          <w:t>КХ</w:t>
        </w:r>
      </w:hyperlink>
      <w:r>
        <w:rPr>
          <w:rStyle w:val="a7"/>
        </w:rPr>
        <w:t xml:space="preserve"> в ср</w:t>
      </w:r>
      <w:proofErr w:type="gramEnd"/>
      <w:r>
        <w:rPr>
          <w:rStyle w:val="a7"/>
        </w:rPr>
        <w:t xml:space="preserve">ок </w:t>
      </w:r>
      <w:r>
        <w:rPr>
          <w:rStyle w:val="aa"/>
          <w:b/>
          <w:bCs/>
          <w:sz w:val="21"/>
          <w:szCs w:val="21"/>
        </w:rPr>
        <w:t>до 01 мая 2015 года</w:t>
      </w:r>
      <w:r>
        <w:rPr>
          <w:rStyle w:val="a7"/>
        </w:rPr>
        <w:t>. Как указано в письме, за неисполнение такого требования предусмотрена административная ответственность в виде штрафа 30 тысяч рублей.</w:t>
      </w:r>
    </w:p>
    <w:p w:rsidR="009C6A53" w:rsidRDefault="009C6A53" w:rsidP="009C6A53">
      <w:pPr>
        <w:pStyle w:val="a4"/>
        <w:jc w:val="both"/>
      </w:pPr>
      <w:r>
        <w:t> </w:t>
      </w:r>
      <w:r>
        <w:rPr>
          <w:rStyle w:val="aa"/>
          <w:b/>
          <w:bCs/>
        </w:rPr>
        <w:t>Кого касаются требования?</w:t>
      </w:r>
    </w:p>
    <w:p w:rsidR="009C6A53" w:rsidRDefault="009C6A53" w:rsidP="009C6A53">
      <w:pPr>
        <w:pStyle w:val="a4"/>
        <w:jc w:val="both"/>
      </w:pPr>
      <w:r>
        <w:t xml:space="preserve">В письме указано, что в срок </w:t>
      </w:r>
      <w:r>
        <w:rPr>
          <w:rStyle w:val="a7"/>
        </w:rPr>
        <w:t>до 01 мая 2015 года</w:t>
      </w:r>
      <w:r>
        <w:t xml:space="preserve"> организациям, осуществляющим деятельность по управлению многоквартирными домами на основании договора, необходимо зарегистрироваться в ГИС ЖКХ.</w:t>
      </w:r>
    </w:p>
    <w:p w:rsidR="009C6A53" w:rsidRDefault="009C6A53" w:rsidP="009C6A53">
      <w:pPr>
        <w:pStyle w:val="a4"/>
        <w:jc w:val="both"/>
      </w:pPr>
      <w:r>
        <w:t>Сразу становится понятно, что, несмотря на указание в качестве части адресатов письма таких организаций как «</w:t>
      </w:r>
      <w:r>
        <w:rPr>
          <w:rStyle w:val="aa"/>
        </w:rPr>
        <w:t>ТСЖ, ЖСК, ЖК и иные организации</w:t>
      </w:r>
      <w:r>
        <w:t>», на самом деле требование актуально исключительно для управляющих организаций, поскольку только УО осуществляют деятельность по управлению многоквартирными домами на основании договора управления.</w:t>
      </w:r>
    </w:p>
    <w:p w:rsidR="009C6A53" w:rsidRDefault="009C6A53" w:rsidP="009C6A53">
      <w:pPr>
        <w:pStyle w:val="a4"/>
        <w:jc w:val="both"/>
      </w:pPr>
      <w:r>
        <w:t xml:space="preserve">В качестве обоснования требований </w:t>
      </w:r>
      <w:proofErr w:type="spellStart"/>
      <w:r>
        <w:t>Минкомсвязи</w:t>
      </w:r>
      <w:proofErr w:type="spellEnd"/>
      <w:r>
        <w:t xml:space="preserve"> РФ ссылается на статью 198 ЖК РФ. Указанная статья устанавливает требования к лицензиатам, т.е. к управляющим организациям, имеющим лицензию на деятельность по управлению МКД. Это ещё один аргумент в пользу того, что требования не касаются ТСЖ, ЖСК, ЖК.</w:t>
      </w:r>
    </w:p>
    <w:p w:rsidR="009C6A53" w:rsidRDefault="009C6A53" w:rsidP="009C6A53">
      <w:pPr>
        <w:pStyle w:val="a4"/>
        <w:jc w:val="both"/>
      </w:pPr>
      <w:r>
        <w:t> </w:t>
      </w:r>
      <w:r>
        <w:rPr>
          <w:rStyle w:val="aa"/>
          <w:b/>
          <w:bCs/>
        </w:rPr>
        <w:t>Правомерность требований и срок исполнения</w:t>
      </w:r>
    </w:p>
    <w:p w:rsidR="009C6A53" w:rsidRDefault="009C6A53" w:rsidP="009C6A53">
      <w:pPr>
        <w:pStyle w:val="a4"/>
        <w:jc w:val="both"/>
      </w:pPr>
      <w:r>
        <w:t>В письме указано, что зарегистрироваться в ГИС ЖКХ управляющие организации обязаны в срок до 01 мая 2015 года.</w:t>
      </w:r>
    </w:p>
    <w:p w:rsidR="009C6A53" w:rsidRDefault="009C6A53" w:rsidP="009C6A53">
      <w:pPr>
        <w:pStyle w:val="a4"/>
        <w:jc w:val="both"/>
      </w:pPr>
      <w:r>
        <w:t xml:space="preserve">Процитируем пункт 1 статьи 198 ЖК РФ, на которую ссылается </w:t>
      </w:r>
      <w:proofErr w:type="spellStart"/>
      <w:r>
        <w:t>Минкомсвязи</w:t>
      </w:r>
      <w:proofErr w:type="spellEnd"/>
      <w:r>
        <w:t xml:space="preserve"> РФ:</w:t>
      </w:r>
      <w:r w:rsidR="004215B3">
        <w:t xml:space="preserve">                       </w:t>
      </w:r>
      <w:r>
        <w:t xml:space="preserve"> «</w:t>
      </w:r>
      <w:r>
        <w:rPr>
          <w:rStyle w:val="aa"/>
        </w:rPr>
        <w:t xml:space="preserve">1. </w:t>
      </w:r>
      <w:proofErr w:type="gramStart"/>
      <w:r>
        <w:rPr>
          <w:rStyle w:val="aa"/>
        </w:rPr>
        <w:t>Сведения о многоквартирных домах, деятельность по управлению которыми осуществляет лицензиат, подлежат размещению лицензиатом на официальном сайте в информационно-телекоммуникационной сети "Интернет", который определен федеральным органом исполнительной власти, осуществляющим функции по реализации государственной политики в сфере жилищно-коммунального хозяйства, и предназначен для раскрытия информации организациями в соответствии со стандартом раскрытия информации, утвержденным Правительством Российской Федерации (далее – официальный сайт для раскрытия информации)</w:t>
      </w:r>
      <w:r>
        <w:t>».</w:t>
      </w:r>
      <w:proofErr w:type="gramEnd"/>
    </w:p>
    <w:p w:rsidR="009C6A53" w:rsidRDefault="009C6A53" w:rsidP="009C6A53">
      <w:pPr>
        <w:pStyle w:val="a4"/>
        <w:jc w:val="both"/>
      </w:pPr>
      <w:hyperlink r:id="rId8" w:tgtFrame="_blank" w:history="1">
        <w:r>
          <w:rPr>
            <w:rStyle w:val="a3"/>
          </w:rPr>
          <w:t>Постановлением Правительства РФ от 23 сентября 2010 г. N731</w:t>
        </w:r>
      </w:hyperlink>
      <w:r>
        <w:t xml:space="preserve"> утверждён «Стандарт раскрытия информации организациями, осуществляющими деятельность в сфере управления многоквартирными домами», согласно которому информация раскрывается путём обязательного опубликования (в числе прочих сайтов) </w:t>
      </w:r>
      <w:r>
        <w:rPr>
          <w:rStyle w:val="a7"/>
        </w:rPr>
        <w:t>на официальном сайте в сети Интернет, определяемом уполномоченным федеральным органом исполнительной власти</w:t>
      </w:r>
      <w:r>
        <w:t xml:space="preserve">. Пунктом 2 </w:t>
      </w:r>
      <w:hyperlink r:id="rId9" w:tgtFrame="_blank" w:history="1">
        <w:r>
          <w:rPr>
            <w:rStyle w:val="a3"/>
          </w:rPr>
          <w:t>Приказа Минрегионразвития РФ от 02 апреля 2013 года N</w:t>
        </w:r>
        <w:r w:rsidR="004215B3">
          <w:rPr>
            <w:rStyle w:val="a3"/>
          </w:rPr>
          <w:t xml:space="preserve"> </w:t>
        </w:r>
        <w:r>
          <w:rPr>
            <w:rStyle w:val="a3"/>
          </w:rPr>
          <w:t>124</w:t>
        </w:r>
      </w:hyperlink>
      <w:r>
        <w:t xml:space="preserve"> в качестве такого сайта утверждён Интернет-сайт </w:t>
      </w:r>
      <w:hyperlink r:id="rId10" w:tgtFrame="_blank" w:history="1">
        <w:r>
          <w:rPr>
            <w:rStyle w:val="a3"/>
            <w:b/>
            <w:bCs/>
          </w:rPr>
          <w:t>www.reformagkh.ru</w:t>
        </w:r>
      </w:hyperlink>
      <w:r>
        <w:t>.</w:t>
      </w:r>
    </w:p>
    <w:p w:rsidR="009C6A53" w:rsidRDefault="009C6A53" w:rsidP="009C6A53">
      <w:pPr>
        <w:pStyle w:val="a4"/>
        <w:jc w:val="both"/>
      </w:pPr>
      <w:r>
        <w:t xml:space="preserve">Таким образом, как видно из приведённых норм, сайтом для раскрытия информации был и остаётся сайт </w:t>
      </w:r>
      <w:hyperlink r:id="rId11" w:tgtFrame="_blank" w:history="1">
        <w:r>
          <w:rPr>
            <w:rStyle w:val="a3"/>
            <w:b/>
            <w:bCs/>
          </w:rPr>
          <w:t>www.reformagkh.ru</w:t>
        </w:r>
      </w:hyperlink>
      <w:r>
        <w:t>, обязанность взаимодействия именно с ГИС ЖКХ указанными положениями законодательства не установлена.</w:t>
      </w:r>
    </w:p>
    <w:p w:rsidR="009C6A53" w:rsidRDefault="009C6A53" w:rsidP="009C6A53">
      <w:pPr>
        <w:pStyle w:val="a4"/>
        <w:jc w:val="both"/>
      </w:pPr>
      <w:r>
        <w:lastRenderedPageBreak/>
        <w:t xml:space="preserve">Необходимо отметить, что </w:t>
      </w:r>
      <w:proofErr w:type="spellStart"/>
      <w:r>
        <w:t>Минкомсвязи</w:t>
      </w:r>
      <w:proofErr w:type="spellEnd"/>
      <w:r>
        <w:t xml:space="preserve"> РФ в качестве обоснования своих требований дополнительно ссылается на </w:t>
      </w:r>
      <w:hyperlink r:id="rId12" w:tgtFrame="_blank" w:history="1">
        <w:r>
          <w:rPr>
            <w:rStyle w:val="a3"/>
          </w:rPr>
          <w:t>Федеральный закон от 21 июля 2014 года N209-ФЗ</w:t>
        </w:r>
      </w:hyperlink>
      <w:r>
        <w:t xml:space="preserve"> «О Государственной информационной системе жилищно-коммунального хозяйства».</w:t>
      </w:r>
    </w:p>
    <w:p w:rsidR="009C6A53" w:rsidRDefault="009C6A53" w:rsidP="009C6A53">
      <w:pPr>
        <w:pStyle w:val="a4"/>
        <w:jc w:val="both"/>
      </w:pPr>
      <w:r>
        <w:t>Пункт 18 статьи 7 Закона 209-ФЗ устанавливает: «</w:t>
      </w:r>
      <w:r>
        <w:rPr>
          <w:rStyle w:val="aa"/>
        </w:rPr>
        <w:t xml:space="preserve">18. </w:t>
      </w:r>
      <w:proofErr w:type="gramStart"/>
      <w:r>
        <w:rPr>
          <w:rStyle w:val="aa"/>
        </w:rPr>
        <w:t>Лица, осуществляющие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 в многоквартирных домах, по предоставлению коммунальных услуг, размещают в системе информацию, предусмотренную пунктами 1, 2, 6, 7, 21 - 25, 28 - 33, 35 - 40 части 1 статьи 6 настоящего Федерального закона</w:t>
      </w:r>
      <w:r>
        <w:t>».</w:t>
      </w:r>
      <w:proofErr w:type="gramEnd"/>
    </w:p>
    <w:p w:rsidR="009C6A53" w:rsidRDefault="009C6A53" w:rsidP="009C6A53">
      <w:pPr>
        <w:pStyle w:val="a4"/>
        <w:jc w:val="both"/>
      </w:pPr>
      <w:r>
        <w:t>Представленная норма указывает на любые лица, осуществляющие деятельность по оказанию услуг по управлению многоквартирными домами, а к таким лицам относятся и УО, и ТСЖ, и ЖСК, и ЖК.</w:t>
      </w:r>
    </w:p>
    <w:p w:rsidR="009C6A53" w:rsidRDefault="009C6A53" w:rsidP="009C6A53">
      <w:pPr>
        <w:pStyle w:val="a4"/>
        <w:jc w:val="both"/>
      </w:pPr>
      <w:r>
        <w:t xml:space="preserve">На первый взгляд, получается, что </w:t>
      </w:r>
      <w:proofErr w:type="spellStart"/>
      <w:r>
        <w:t>Минкомсвязи</w:t>
      </w:r>
      <w:proofErr w:type="spellEnd"/>
      <w:r>
        <w:t xml:space="preserve"> предъявляет обоснованные требования. Однако</w:t>
      </w:r>
      <w:proofErr w:type="gramStart"/>
      <w:r>
        <w:t>,</w:t>
      </w:r>
      <w:proofErr w:type="gramEnd"/>
      <w:r>
        <w:t xml:space="preserve"> в отношении срока такого размещения пункт 4 статьи 12 </w:t>
      </w:r>
      <w:hyperlink r:id="rId13" w:tgtFrame="_blank" w:history="1">
        <w:r>
          <w:rPr>
            <w:rStyle w:val="a3"/>
          </w:rPr>
          <w:t>Закона 209-ФЗ</w:t>
        </w:r>
      </w:hyperlink>
      <w:r>
        <w:t xml:space="preserve"> устанавливает: «</w:t>
      </w:r>
      <w:r>
        <w:rPr>
          <w:rStyle w:val="aa"/>
        </w:rPr>
        <w:t>4. С 1 июля 2016 года, но не ранее ввода системы в эксплуатацию поставщики информации обязаны размещать в системе информацию, предусмотренную настоящим Федеральным законом. В случае</w:t>
      </w:r>
      <w:proofErr w:type="gramStart"/>
      <w:r>
        <w:rPr>
          <w:rStyle w:val="aa"/>
        </w:rPr>
        <w:t>,</w:t>
      </w:r>
      <w:proofErr w:type="gramEnd"/>
      <w:r>
        <w:rPr>
          <w:rStyle w:val="aa"/>
        </w:rPr>
        <w:t xml:space="preserve"> если законодательством Российской Федерации для поставщиков информации установлен более ранний срок размещения информации в системе, поставщики информации обязаны размещать в системе такую информацию в сроки, установленные законодательством Российской Федерации</w:t>
      </w:r>
      <w:r>
        <w:t>».</w:t>
      </w:r>
    </w:p>
    <w:p w:rsidR="009C6A53" w:rsidRDefault="009C6A53" w:rsidP="009C6A53">
      <w:pPr>
        <w:pStyle w:val="a4"/>
        <w:jc w:val="both"/>
      </w:pPr>
      <w:r>
        <w:t xml:space="preserve">То есть, срок 01 мая 2015 года указан </w:t>
      </w:r>
      <w:proofErr w:type="spellStart"/>
      <w:r>
        <w:t>Минкомсвязи</w:t>
      </w:r>
      <w:proofErr w:type="spellEnd"/>
      <w:r>
        <w:t xml:space="preserve"> неверный? Информация должна размещаться только с 01 июля 2016 года?</w:t>
      </w:r>
    </w:p>
    <w:p w:rsidR="009C6A53" w:rsidRDefault="009C6A53" w:rsidP="009C6A53">
      <w:pPr>
        <w:pStyle w:val="a4"/>
        <w:jc w:val="both"/>
      </w:pPr>
      <w:r>
        <w:t xml:space="preserve">Здесь необходимо отметить, что в п.4 ст.12 Закона 209-ФЗ имеется указание на возможность установления некого более раннего срока. Такой более ранний срок может быть установлен в соответствии с пунктом 10.1 статьи 161 ЖК РФ (введён в ЖК РФ </w:t>
      </w:r>
      <w:hyperlink r:id="rId14" w:tgtFrame="_blank" w:history="1">
        <w:r>
          <w:rPr>
            <w:rStyle w:val="a3"/>
          </w:rPr>
          <w:t>Федеральным законом от 21 июля 2014 года N 263-Ф3</w:t>
        </w:r>
      </w:hyperlink>
      <w:r>
        <w:t xml:space="preserve"> «О внесении изменений в отдельные законодательные акты Российской Федерации в связи с принятием Федерального закона “О государственной информационной системе жилищно-коммунального хозяйства”»). Указанный пункт устанавливает обязанность </w:t>
      </w:r>
      <w:r>
        <w:rPr>
          <w:rStyle w:val="a7"/>
        </w:rPr>
        <w:t>управляющих организаций</w:t>
      </w:r>
      <w:r>
        <w:t xml:space="preserve"> размещать информацию в ГИС ЖКХ. </w:t>
      </w:r>
      <w:r w:rsidR="004215B3">
        <w:t xml:space="preserve"> </w:t>
      </w:r>
      <w:proofErr w:type="gramStart"/>
      <w:r>
        <w:t xml:space="preserve">Однако, установленная п.10.1 ст.161 ЖК РФ обязанность, в соответствии с пунктом 5 статьи 6 Федерального Закона от 21.07.2014 N 263-Ф3, </w:t>
      </w:r>
      <w:r w:rsidR="004215B3">
        <w:t xml:space="preserve"> </w:t>
      </w:r>
      <w:r>
        <w:t>наступает либо после 01 июля 2016 года, либо по истечении четырёх месяцев после вступления в силу «Соглашения об опытной эксплуатации системы на территории субъекта Российской Федерации», заключенного субъектом РФ с федеральным органом исполнительной власти, осуществляющим функции по выработке</w:t>
      </w:r>
      <w:proofErr w:type="gramEnd"/>
      <w:r>
        <w:t xml:space="preserve"> и реализации государственной политики и нормативно-правовому регулированию в сфере информационных технологий,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и оператором системы (п.3 ст.6 Федерального Закона от 21.07.2014 N263-Ф3).</w:t>
      </w:r>
    </w:p>
    <w:p w:rsidR="009C6A53" w:rsidRDefault="009C6A53" w:rsidP="009C6A53">
      <w:pPr>
        <w:pStyle w:val="a4"/>
        <w:jc w:val="both"/>
      </w:pPr>
      <w:proofErr w:type="gramStart"/>
      <w:r>
        <w:t xml:space="preserve">Иными словами – </w:t>
      </w:r>
      <w:r>
        <w:rPr>
          <w:rStyle w:val="a7"/>
        </w:rPr>
        <w:t xml:space="preserve">управляющие компании обязаны размещать информацию в ГИС ЖКХ по истечении 4 месяцев с момента вступления в силу некого Соглашения между субъектом РФ с соответствующим федеральным органом и оператором системы, а с </w:t>
      </w:r>
      <w:r w:rsidR="004215B3">
        <w:rPr>
          <w:rStyle w:val="a7"/>
        </w:rPr>
        <w:t xml:space="preserve"> </w:t>
      </w:r>
      <w:r>
        <w:rPr>
          <w:rStyle w:val="a7"/>
        </w:rPr>
        <w:t>01 июля 2016 года – в любом случае независимо от наличия/отсутствия такого Соглашения</w:t>
      </w:r>
      <w:r>
        <w:t xml:space="preserve"> (с 01.07.2016 года положения части 10.1 статьи 161 ЖК РФ применяются для всех субъектов</w:t>
      </w:r>
      <w:proofErr w:type="gramEnd"/>
      <w:r>
        <w:t xml:space="preserve"> </w:t>
      </w:r>
      <w:proofErr w:type="gramStart"/>
      <w:r>
        <w:t>РФ).</w:t>
      </w:r>
      <w:proofErr w:type="gramEnd"/>
    </w:p>
    <w:p w:rsidR="009C6A53" w:rsidRDefault="009C6A53" w:rsidP="009C6A53">
      <w:pPr>
        <w:pStyle w:val="a4"/>
        <w:jc w:val="both"/>
      </w:pPr>
      <w:r>
        <w:rPr>
          <w:rStyle w:val="a7"/>
        </w:rPr>
        <w:t>Здесь важно отметить такой момент:</w:t>
      </w:r>
      <w:r>
        <w:t xml:space="preserve"> </w:t>
      </w:r>
      <w:r>
        <w:rPr>
          <w:rStyle w:val="aa"/>
        </w:rPr>
        <w:t xml:space="preserve">по </w:t>
      </w:r>
      <w:hyperlink r:id="rId15" w:tgtFrame="_blank" w:history="1">
        <w:r>
          <w:rPr>
            <w:rStyle w:val="a3"/>
            <w:i/>
            <w:iCs/>
          </w:rPr>
          <w:t xml:space="preserve">информации </w:t>
        </w:r>
        <w:proofErr w:type="spellStart"/>
        <w:r>
          <w:rPr>
            <w:rStyle w:val="a3"/>
            <w:i/>
            <w:iCs/>
          </w:rPr>
          <w:t>Минкомсвязи</w:t>
        </w:r>
        <w:proofErr w:type="spellEnd"/>
        <w:r>
          <w:rPr>
            <w:rStyle w:val="a3"/>
            <w:i/>
            <w:iCs/>
          </w:rPr>
          <w:t xml:space="preserve"> РФ</w:t>
        </w:r>
      </w:hyperlink>
      <w:r>
        <w:rPr>
          <w:rStyle w:val="aa"/>
        </w:rPr>
        <w:t xml:space="preserve"> на данный момент такие Соглашения заключили 20 субъектов РФ, со всеми остальными субъектами Соглашения планируется заключить до конца года. Проблема в том, что нигде нет официально утверждённого порядка уведомления исполнителей коммунальных услуг о заключении таких Соглашений. Откуда УО, ТСЖ, ЖСК должны узнавать информацию о том, что субъект РФ, на территории которого они осуществляют свою деятельность, заключил некое Соглашение, непонятно</w:t>
      </w:r>
      <w:r>
        <w:t>.</w:t>
      </w:r>
    </w:p>
    <w:p w:rsidR="009C6A53" w:rsidRDefault="009C6A53" w:rsidP="009C6A53">
      <w:pPr>
        <w:pStyle w:val="a4"/>
        <w:jc w:val="both"/>
      </w:pPr>
      <w:proofErr w:type="gramStart"/>
      <w:r>
        <w:t xml:space="preserve">Предложенный путь нахождения истины мог бы быть менее сложен, и споры о сроках размещения информации в ГИС ЖКХ управляющими организациями, осуществляющими свою деятельность на основании лицензии на управление МКД, могли бы даже не возникать, если </w:t>
      </w:r>
      <w:r w:rsidR="005804A8">
        <w:t xml:space="preserve"> </w:t>
      </w:r>
      <w:r>
        <w:t xml:space="preserve">бы </w:t>
      </w:r>
      <w:proofErr w:type="spellStart"/>
      <w:r>
        <w:t>Минкомсвязи</w:t>
      </w:r>
      <w:proofErr w:type="spellEnd"/>
      <w:r>
        <w:t xml:space="preserve"> РФ вместо ссылок на ст.198 ЖК РФ и положения Закона от 21.07.2014 N209-ФЗ «О ГИС ЖКХ» сослалось бы на </w:t>
      </w:r>
      <w:hyperlink r:id="rId16" w:tgtFrame="_blank" w:history="1">
        <w:r>
          <w:rPr>
            <w:rStyle w:val="a3"/>
          </w:rPr>
          <w:t>Федеральный закон от</w:t>
        </w:r>
        <w:proofErr w:type="gramEnd"/>
        <w:r>
          <w:rPr>
            <w:rStyle w:val="a3"/>
          </w:rPr>
          <w:t xml:space="preserve"> 21.07.2014 N255-ФЗ</w:t>
        </w:r>
      </w:hyperlink>
      <w:r>
        <w:t>.</w:t>
      </w:r>
    </w:p>
    <w:p w:rsidR="009C6A53" w:rsidRDefault="009C6A53" w:rsidP="009C6A53">
      <w:pPr>
        <w:pStyle w:val="a4"/>
        <w:jc w:val="both"/>
      </w:pPr>
      <w:r>
        <w:t>Пункт 3 статьи 7 Федерального закона от 21.07.2014 N255-ФЗ устанавливает:</w:t>
      </w:r>
      <w:r w:rsidR="005804A8">
        <w:t xml:space="preserve">                                      </w:t>
      </w:r>
      <w:r>
        <w:t xml:space="preserve"> «</w:t>
      </w:r>
      <w:r>
        <w:rPr>
          <w:rStyle w:val="aa"/>
          <w:b/>
          <w:bCs/>
        </w:rPr>
        <w:t>3. С 1 мая 2015 года информация, указанная в статьях 195 и 198 Жилищного кодекса Российской Федерации (в редакции настоящего Федерального закона), подлежит размещению в определенной федеральным законом государственной информационной системе жилищно-коммунального хозяйства</w:t>
      </w:r>
      <w:r>
        <w:t>» (ГИС ЖКХ, в которой необходимо размещать информацию, определена, конечно же, Федеральным Законом от 21.07.2014 N209-ФЗ).</w:t>
      </w:r>
    </w:p>
    <w:p w:rsidR="009C6A53" w:rsidRDefault="009C6A53" w:rsidP="009C6A53">
      <w:pPr>
        <w:pStyle w:val="a4"/>
        <w:jc w:val="both"/>
      </w:pPr>
      <w:r>
        <w:t> </w:t>
      </w:r>
      <w:r>
        <w:rPr>
          <w:rStyle w:val="aa"/>
          <w:b/>
          <w:bCs/>
        </w:rPr>
        <w:t>Резюме</w:t>
      </w:r>
    </w:p>
    <w:p w:rsidR="009C6A53" w:rsidRDefault="009C6A53" w:rsidP="009C6A53">
      <w:pPr>
        <w:pStyle w:val="a4"/>
        <w:jc w:val="both"/>
      </w:pPr>
      <w:r>
        <w:t xml:space="preserve">Исходя из вышесказанного, можно сделать вывод, что </w:t>
      </w:r>
      <w:proofErr w:type="spellStart"/>
      <w:r>
        <w:t>Минкомсвязи</w:t>
      </w:r>
      <w:proofErr w:type="spellEnd"/>
      <w:r>
        <w:t xml:space="preserve"> РФ предъявляет верные требования (по крайней мере, к лицензиатам, которыми являются управляющие организации), но ссылается на неверные положения законодательства.</w:t>
      </w:r>
    </w:p>
    <w:p w:rsidR="005804A8" w:rsidRDefault="009C6A53" w:rsidP="009C6A53">
      <w:pPr>
        <w:pStyle w:val="a4"/>
        <w:jc w:val="both"/>
      </w:pPr>
      <w:r>
        <w:t>Управляющие организации действительно обязаны размещать информацию в ГИС ЖКХ</w:t>
      </w:r>
      <w:r w:rsidR="005804A8">
        <w:t xml:space="preserve">       </w:t>
      </w:r>
      <w:r>
        <w:t xml:space="preserve"> с 01 мая 2015 года (в соответствии с п.3 ст.7 </w:t>
      </w:r>
      <w:hyperlink r:id="rId17" w:tgtFrame="_blank" w:history="1">
        <w:r>
          <w:rPr>
            <w:rStyle w:val="a3"/>
          </w:rPr>
          <w:t>Закона 255-ФЗ</w:t>
        </w:r>
      </w:hyperlink>
      <w:r>
        <w:t xml:space="preserve">). </w:t>
      </w:r>
    </w:p>
    <w:p w:rsidR="009C6A53" w:rsidRDefault="009C6A53" w:rsidP="009C6A53">
      <w:pPr>
        <w:pStyle w:val="a4"/>
        <w:jc w:val="both"/>
      </w:pPr>
      <w:r>
        <w:t>На ТСЖ, ЖСК и ЖК, исходя из действующего на данный момент законодательства, такая обязанность возложена с 01 июля 2016 года.</w:t>
      </w:r>
    </w:p>
    <w:p w:rsidR="009C6A53" w:rsidRDefault="009C6A53" w:rsidP="009C6A53">
      <w:pPr>
        <w:pStyle w:val="a4"/>
        <w:jc w:val="both"/>
      </w:pPr>
      <w:r>
        <w:t xml:space="preserve">Важно понимать, что в любом случае все лица, осуществляющие деятельность по оказанию услуг по управлению многоквартирными домами (в том числе УО, ТСЖ, ЖСК, ЖК), обязаны будут размещать информацию в ГИС ЖКХ </w:t>
      </w:r>
      <w:r w:rsidR="005804A8">
        <w:t xml:space="preserve"> </w:t>
      </w:r>
      <w:bookmarkStart w:id="0" w:name="_GoBack"/>
      <w:bookmarkEnd w:id="0"/>
      <w:r>
        <w:t>с 01 июля 2016 года.</w:t>
      </w:r>
    </w:p>
    <w:p w:rsidR="009C6A53" w:rsidRDefault="009C6A53" w:rsidP="009C6A53">
      <w:pPr>
        <w:pStyle w:val="a4"/>
        <w:jc w:val="both"/>
      </w:pPr>
      <w:r>
        <w:rPr>
          <w:rStyle w:val="aa"/>
          <w:b/>
          <w:bCs/>
        </w:rPr>
        <w:t>Примечание:</w:t>
      </w:r>
      <w:r>
        <w:t xml:space="preserve"> Для регистрации в системе необходимо сначала изготовить </w:t>
      </w:r>
      <w:hyperlink r:id="rId18" w:tgtFrame="_blank" w:history="1">
        <w:r>
          <w:rPr>
            <w:rStyle w:val="a3"/>
          </w:rPr>
          <w:t>усиленную квалифицированную электронную подпись</w:t>
        </w:r>
      </w:hyperlink>
      <w:r>
        <w:t xml:space="preserve"> организации, после чего перейти на сайт </w:t>
      </w:r>
      <w:hyperlink r:id="rId19" w:tgtFrame="_blank" w:history="1">
        <w:r>
          <w:rPr>
            <w:rStyle w:val="a3"/>
          </w:rPr>
          <w:t>www.dom.gosuslugi.ru</w:t>
        </w:r>
      </w:hyperlink>
      <w:r>
        <w:t xml:space="preserve"> и пройти регистрацию в соответствии с имеющимися на указанном сайте </w:t>
      </w:r>
      <w:hyperlink r:id="rId20" w:anchor="/regulations" w:tgtFrame="_blank" w:history="1">
        <w:r>
          <w:rPr>
            <w:rStyle w:val="a3"/>
          </w:rPr>
          <w:t>инструкциями</w:t>
        </w:r>
      </w:hyperlink>
      <w:r>
        <w:t>.</w:t>
      </w:r>
    </w:p>
    <w:p w:rsidR="009C6A53" w:rsidRDefault="009C6A53" w:rsidP="009C6A53">
      <w:pPr>
        <w:pStyle w:val="a4"/>
        <w:jc w:val="both"/>
      </w:pPr>
      <w:r>
        <w:t> </w:t>
      </w:r>
    </w:p>
    <w:p w:rsidR="009C6A53" w:rsidRDefault="009C6A53" w:rsidP="009C6A53">
      <w:pPr>
        <w:pStyle w:val="a4"/>
        <w:jc w:val="right"/>
      </w:pPr>
      <w:hyperlink r:id="rId21" w:tgtFrame="_blank" w:history="1">
        <w:r>
          <w:rPr>
            <w:rStyle w:val="a7"/>
            <w:i/>
            <w:iCs/>
            <w:color w:val="0000FF"/>
            <w:u w:val="single"/>
          </w:rPr>
          <w:t>Дмитрий Нифонтов</w:t>
        </w:r>
      </w:hyperlink>
    </w:p>
    <w:p w:rsidR="009C6A53" w:rsidRPr="00627EEA" w:rsidRDefault="009C6A53" w:rsidP="009C6A53">
      <w:pPr>
        <w:pStyle w:val="a4"/>
        <w:jc w:val="both"/>
        <w:rPr>
          <w:b/>
          <w:sz w:val="28"/>
          <w:szCs w:val="28"/>
        </w:rPr>
      </w:pPr>
      <w:r>
        <w:t> </w:t>
      </w:r>
      <w:proofErr w:type="spellStart"/>
      <w:r w:rsidRPr="00627EEA">
        <w:rPr>
          <w:b/>
          <w:sz w:val="28"/>
          <w:szCs w:val="28"/>
          <w:lang w:val="en-US"/>
        </w:rPr>
        <w:t>htpp</w:t>
      </w:r>
      <w:proofErr w:type="spellEnd"/>
      <w:r w:rsidRPr="00627EEA">
        <w:rPr>
          <w:b/>
          <w:sz w:val="28"/>
          <w:szCs w:val="28"/>
        </w:rPr>
        <w:t>://</w:t>
      </w:r>
      <w:r w:rsidRPr="00627EEA">
        <w:rPr>
          <w:b/>
          <w:sz w:val="28"/>
          <w:szCs w:val="28"/>
          <w:lang w:val="en-US"/>
        </w:rPr>
        <w:t>www</w:t>
      </w:r>
      <w:r w:rsidRPr="00627EEA">
        <w:rPr>
          <w:b/>
          <w:sz w:val="28"/>
          <w:szCs w:val="28"/>
        </w:rPr>
        <w:t>.</w:t>
      </w:r>
      <w:proofErr w:type="spellStart"/>
      <w:r w:rsidRPr="00627EEA">
        <w:rPr>
          <w:b/>
          <w:sz w:val="28"/>
          <w:szCs w:val="28"/>
          <w:lang w:val="en-US"/>
        </w:rPr>
        <w:t>acato</w:t>
      </w:r>
      <w:proofErr w:type="spellEnd"/>
      <w:r w:rsidRPr="00627EEA">
        <w:rPr>
          <w:b/>
          <w:sz w:val="28"/>
          <w:szCs w:val="28"/>
        </w:rPr>
        <w:t>.</w:t>
      </w:r>
      <w:proofErr w:type="spellStart"/>
      <w:r w:rsidRPr="00627EEA">
        <w:rPr>
          <w:b/>
          <w:sz w:val="28"/>
          <w:szCs w:val="28"/>
          <w:lang w:val="en-US"/>
        </w:rPr>
        <w:t>ru</w:t>
      </w:r>
      <w:proofErr w:type="spellEnd"/>
    </w:p>
    <w:p w:rsidR="002E6F05" w:rsidRPr="00EE7566" w:rsidRDefault="002E6F05" w:rsidP="00EE7566"/>
    <w:sectPr w:rsidR="002E6F05" w:rsidRPr="00EE7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9F1900"/>
    <w:multiLevelType w:val="hybridMultilevel"/>
    <w:tmpl w:val="26E472BE"/>
    <w:lvl w:ilvl="0" w:tplc="DD0824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E4"/>
    <w:rsid w:val="002E6F05"/>
    <w:rsid w:val="00306B92"/>
    <w:rsid w:val="003403EC"/>
    <w:rsid w:val="004215B3"/>
    <w:rsid w:val="005804A8"/>
    <w:rsid w:val="00627EEA"/>
    <w:rsid w:val="009C6A53"/>
    <w:rsid w:val="00A451E4"/>
    <w:rsid w:val="00A51A4A"/>
    <w:rsid w:val="00AE7653"/>
    <w:rsid w:val="00AF2BB9"/>
    <w:rsid w:val="00EE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2BB9"/>
    <w:rPr>
      <w:color w:val="0000FF"/>
      <w:u w:val="single"/>
    </w:rPr>
  </w:style>
  <w:style w:type="character" w:customStyle="1" w:styleId="messagecontactprint1">
    <w:name w:val="messagecontactprint1"/>
    <w:basedOn w:val="a0"/>
    <w:rsid w:val="00AF2BB9"/>
    <w:rPr>
      <w:vanish/>
      <w:webHidden w:val="0"/>
      <w:specVanish w:val="0"/>
    </w:rPr>
  </w:style>
  <w:style w:type="character" w:customStyle="1" w:styleId="messagecontactpart">
    <w:name w:val="messagecontactpart"/>
    <w:basedOn w:val="a0"/>
    <w:rsid w:val="00AF2BB9"/>
  </w:style>
  <w:style w:type="character" w:customStyle="1" w:styleId="messagecontactdisplay">
    <w:name w:val="messagecontactdisplay"/>
    <w:basedOn w:val="a0"/>
    <w:rsid w:val="00AF2BB9"/>
  </w:style>
  <w:style w:type="character" w:customStyle="1" w:styleId="uilink9">
    <w:name w:val="uilink9"/>
    <w:basedOn w:val="a0"/>
    <w:rsid w:val="00AF2BB9"/>
    <w:rPr>
      <w:strike w:val="0"/>
      <w:dstrike w:val="0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AF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mcddvwp">
    <w:name w:val="rmcddvwp"/>
    <w:basedOn w:val="a0"/>
    <w:rsid w:val="00AF2BB9"/>
  </w:style>
  <w:style w:type="character" w:customStyle="1" w:styleId="skypec2cprintcontainer">
    <w:name w:val="skype_c2c_print_container"/>
    <w:basedOn w:val="a0"/>
    <w:rsid w:val="00AF2BB9"/>
  </w:style>
  <w:style w:type="character" w:customStyle="1" w:styleId="skypec2ctextspan">
    <w:name w:val="skype_c2c_text_span"/>
    <w:basedOn w:val="a0"/>
    <w:rsid w:val="00AF2BB9"/>
  </w:style>
  <w:style w:type="paragraph" w:styleId="a5">
    <w:name w:val="Balloon Text"/>
    <w:basedOn w:val="a"/>
    <w:link w:val="a6"/>
    <w:uiPriority w:val="99"/>
    <w:semiHidden/>
    <w:unhideWhenUsed/>
    <w:rsid w:val="00AF2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2BB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51A4A"/>
    <w:rPr>
      <w:b/>
      <w:bCs/>
    </w:rPr>
  </w:style>
  <w:style w:type="table" w:styleId="a8">
    <w:name w:val="Table Grid"/>
    <w:basedOn w:val="a1"/>
    <w:uiPriority w:val="59"/>
    <w:rsid w:val="002E6F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E6F05"/>
    <w:pPr>
      <w:ind w:left="720"/>
      <w:contextualSpacing/>
    </w:pPr>
  </w:style>
  <w:style w:type="character" w:styleId="aa">
    <w:name w:val="Emphasis"/>
    <w:basedOn w:val="a0"/>
    <w:uiPriority w:val="20"/>
    <w:qFormat/>
    <w:rsid w:val="009C6A5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2BB9"/>
    <w:rPr>
      <w:color w:val="0000FF"/>
      <w:u w:val="single"/>
    </w:rPr>
  </w:style>
  <w:style w:type="character" w:customStyle="1" w:styleId="messagecontactprint1">
    <w:name w:val="messagecontactprint1"/>
    <w:basedOn w:val="a0"/>
    <w:rsid w:val="00AF2BB9"/>
    <w:rPr>
      <w:vanish/>
      <w:webHidden w:val="0"/>
      <w:specVanish w:val="0"/>
    </w:rPr>
  </w:style>
  <w:style w:type="character" w:customStyle="1" w:styleId="messagecontactpart">
    <w:name w:val="messagecontactpart"/>
    <w:basedOn w:val="a0"/>
    <w:rsid w:val="00AF2BB9"/>
  </w:style>
  <w:style w:type="character" w:customStyle="1" w:styleId="messagecontactdisplay">
    <w:name w:val="messagecontactdisplay"/>
    <w:basedOn w:val="a0"/>
    <w:rsid w:val="00AF2BB9"/>
  </w:style>
  <w:style w:type="character" w:customStyle="1" w:styleId="uilink9">
    <w:name w:val="uilink9"/>
    <w:basedOn w:val="a0"/>
    <w:rsid w:val="00AF2BB9"/>
    <w:rPr>
      <w:strike w:val="0"/>
      <w:dstrike w:val="0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AF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mcddvwp">
    <w:name w:val="rmcddvwp"/>
    <w:basedOn w:val="a0"/>
    <w:rsid w:val="00AF2BB9"/>
  </w:style>
  <w:style w:type="character" w:customStyle="1" w:styleId="skypec2cprintcontainer">
    <w:name w:val="skype_c2c_print_container"/>
    <w:basedOn w:val="a0"/>
    <w:rsid w:val="00AF2BB9"/>
  </w:style>
  <w:style w:type="character" w:customStyle="1" w:styleId="skypec2ctextspan">
    <w:name w:val="skype_c2c_text_span"/>
    <w:basedOn w:val="a0"/>
    <w:rsid w:val="00AF2BB9"/>
  </w:style>
  <w:style w:type="paragraph" w:styleId="a5">
    <w:name w:val="Balloon Text"/>
    <w:basedOn w:val="a"/>
    <w:link w:val="a6"/>
    <w:uiPriority w:val="99"/>
    <w:semiHidden/>
    <w:unhideWhenUsed/>
    <w:rsid w:val="00AF2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2BB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51A4A"/>
    <w:rPr>
      <w:b/>
      <w:bCs/>
    </w:rPr>
  </w:style>
  <w:style w:type="table" w:styleId="a8">
    <w:name w:val="Table Grid"/>
    <w:basedOn w:val="a1"/>
    <w:uiPriority w:val="59"/>
    <w:rsid w:val="002E6F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E6F05"/>
    <w:pPr>
      <w:ind w:left="720"/>
      <w:contextualSpacing/>
    </w:pPr>
  </w:style>
  <w:style w:type="character" w:styleId="aa">
    <w:name w:val="Emphasis"/>
    <w:basedOn w:val="a0"/>
    <w:uiPriority w:val="20"/>
    <w:qFormat/>
    <w:rsid w:val="009C6A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83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2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8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51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66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2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511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980972">
                                              <w:marLeft w:val="0"/>
                                              <w:marRight w:val="0"/>
                                              <w:marTop w:val="15"/>
                                              <w:marBottom w:val="15"/>
                                              <w:divBdr>
                                                <w:top w:val="single" w:sz="6" w:space="0" w:color="FFFFFF"/>
                                                <w:left w:val="single" w:sz="6" w:space="3" w:color="FFFFFF"/>
                                                <w:bottom w:val="single" w:sz="6" w:space="0" w:color="FFFFFF"/>
                                                <w:right w:val="single" w:sz="6" w:space="3" w:color="FFFFFF"/>
                                              </w:divBdr>
                                              <w:divsChild>
                                                <w:div w:id="24184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276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076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3329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890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849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496403">
                                              <w:marLeft w:val="0"/>
                                              <w:marRight w:val="0"/>
                                              <w:marTop w:val="15"/>
                                              <w:marBottom w:val="15"/>
                                              <w:divBdr>
                                                <w:top w:val="single" w:sz="6" w:space="0" w:color="FFFFFF"/>
                                                <w:left w:val="single" w:sz="6" w:space="3" w:color="FFFFFF"/>
                                                <w:bottom w:val="single" w:sz="6" w:space="0" w:color="FFFFFF"/>
                                                <w:right w:val="single" w:sz="6" w:space="3" w:color="FFFFFF"/>
                                              </w:divBdr>
                                              <w:divsChild>
                                                <w:div w:id="265815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837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987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2574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13447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3054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781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667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70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83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017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008777">
                                                  <w:marLeft w:val="480"/>
                                                  <w:marRight w:val="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64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5831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239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193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47479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04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68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160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1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0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38821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16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23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37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914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02811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68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45534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9593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184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86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6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31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10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29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05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55720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87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ato.ru/PP_RF_731_ot_23.10.2010.pdf" TargetMode="External"/><Relationship Id="rId13" Type="http://schemas.openxmlformats.org/officeDocument/2006/relationships/hyperlink" Target="http://www.acato.ru/FZ_ot_21.07.2014_N_209-FZ.pdf" TargetMode="External"/><Relationship Id="rId18" Type="http://schemas.openxmlformats.org/officeDocument/2006/relationships/hyperlink" Target="http://www.acato.ru/articles/articleDetails.html?articleId=158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acato.ru/webinar/lectors/lectorDetails.html?lectorId=359" TargetMode="External"/><Relationship Id="rId7" Type="http://schemas.openxmlformats.org/officeDocument/2006/relationships/hyperlink" Target="http://www.dom.gosuslugi.ru/" TargetMode="External"/><Relationship Id="rId12" Type="http://schemas.openxmlformats.org/officeDocument/2006/relationships/hyperlink" Target="http://www.acato.ru/FZ_ot_21.07.2014_N_209-FZ.pdf" TargetMode="External"/><Relationship Id="rId17" Type="http://schemas.openxmlformats.org/officeDocument/2006/relationships/hyperlink" Target="http://www.acato.ru/Zakon_o_licenzirovanii_GKH_ot_21_iulya_2014_goda_N_255-FZ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cato.ru/Zakon_o_licenzirovanii_GKH_ot_21_iulya_2014_goda_N_255-FZ.pdf" TargetMode="External"/><Relationship Id="rId20" Type="http://schemas.openxmlformats.org/officeDocument/2006/relationships/hyperlink" Target="http://dom.gosuslugi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cato.ru/Minkomsvyz_ME-P25-4860_ot_26.03.2015.pdf" TargetMode="External"/><Relationship Id="rId11" Type="http://schemas.openxmlformats.org/officeDocument/2006/relationships/hyperlink" Target="http://www.reformagkh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insvyaz.ru/ru/events/32952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reformagkh.ru/" TargetMode="External"/><Relationship Id="rId19" Type="http://schemas.openxmlformats.org/officeDocument/2006/relationships/hyperlink" Target="http://www.dom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cato.ru/Minregion_124_ot_02.04.2013.pdf" TargetMode="External"/><Relationship Id="rId14" Type="http://schemas.openxmlformats.org/officeDocument/2006/relationships/hyperlink" Target="http://www.acato.ru/FZ_ot_21.07.2014_N_263-FZ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1491</Words>
  <Characters>8503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Минкомсвязи  требует  регистрироваться  в   ГИС   ЖКХ</vt:lpstr>
    </vt:vector>
  </TitlesOfParts>
  <Company/>
  <LinksUpToDate>false</LinksUpToDate>
  <CharactersWithSpaces>9975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2015-04-07T11:22:00Z</cp:lastPrinted>
  <dcterms:created xsi:type="dcterms:W3CDTF">2015-04-07T11:34:00Z</dcterms:created>
  <dcterms:modified xsi:type="dcterms:W3CDTF">2015-04-07T11:34:00Z</dcterms:modified>
</cp:coreProperties>
</file>